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EF99" w14:textId="77777777" w:rsidR="000D4F56" w:rsidRDefault="000D4F56" w:rsidP="000A49E4">
      <w:pPr>
        <w:pStyle w:val="Title"/>
      </w:pPr>
      <w:r>
        <w:t>FOUNDATION STAGE POLICY</w:t>
      </w:r>
    </w:p>
    <w:p w14:paraId="7FFBA9B4" w14:textId="44D915BA" w:rsidR="000D4F56" w:rsidRDefault="000D4F56" w:rsidP="000D4F56">
      <w:pPr>
        <w:spacing w:after="240"/>
        <w:jc w:val="both"/>
      </w:pPr>
      <w:r>
        <w:t>The Foundation Stage is about developing key skills such as listening, speaking, concentration, persistence and learning to work together and co-operate with other children. It is also about d</w:t>
      </w:r>
      <w:r w:rsidR="00C627E0">
        <w:t>eveloping early communication, L</w:t>
      </w:r>
      <w:r>
        <w:t>iteracy</w:t>
      </w:r>
      <w:r w:rsidR="00C627E0">
        <w:t xml:space="preserve"> and N</w:t>
      </w:r>
      <w:r>
        <w:t>umeracy skills that w</w:t>
      </w:r>
      <w:r w:rsidR="000D6E0E">
        <w:t>ill prepare young children for K</w:t>
      </w:r>
      <w:r>
        <w:t>ey Stage 1 of the National Curriculum.</w:t>
      </w:r>
    </w:p>
    <w:p w14:paraId="74AA5885" w14:textId="77777777" w:rsidR="000D4F56" w:rsidRDefault="000D4F56" w:rsidP="000D4F56">
      <w:pPr>
        <w:spacing w:after="240"/>
        <w:jc w:val="both"/>
        <w:rPr>
          <w:b/>
          <w:u w:val="single"/>
        </w:rPr>
      </w:pPr>
      <w:r>
        <w:rPr>
          <w:b/>
          <w:u w:val="single"/>
        </w:rPr>
        <w:t>Aims:</w:t>
      </w:r>
    </w:p>
    <w:p w14:paraId="4612E984" w14:textId="77777777" w:rsidR="000D4F56" w:rsidRDefault="000D4F56" w:rsidP="000D4F56">
      <w:pPr>
        <w:pStyle w:val="bullets1"/>
        <w:numPr>
          <w:ilvl w:val="0"/>
          <w:numId w:val="1"/>
        </w:numPr>
        <w:ind w:left="720" w:hanging="720"/>
        <w:jc w:val="both"/>
      </w:pPr>
      <w:r>
        <w:t>To make the child's first experience of school happy, positive and fun.</w:t>
      </w:r>
    </w:p>
    <w:p w14:paraId="5E9548E3" w14:textId="77777777" w:rsidR="000D4F56" w:rsidRDefault="000D4F56" w:rsidP="000D4F56">
      <w:pPr>
        <w:pStyle w:val="bullets1"/>
        <w:numPr>
          <w:ilvl w:val="0"/>
          <w:numId w:val="1"/>
        </w:numPr>
        <w:ind w:left="720" w:hanging="720"/>
        <w:jc w:val="both"/>
      </w:pPr>
      <w:r>
        <w:t>To ensure breadth of balance in the curriculum through carefully planned adult input and sensitive interaction using the Early Learning Goals while having regard for the skills and attitudes the Key Stage 1 National Curriculum will demand.</w:t>
      </w:r>
    </w:p>
    <w:p w14:paraId="201A27CD" w14:textId="77777777" w:rsidR="000D4F56" w:rsidRDefault="000D4F56" w:rsidP="000D4F56">
      <w:pPr>
        <w:pStyle w:val="bullets1"/>
        <w:numPr>
          <w:ilvl w:val="0"/>
          <w:numId w:val="1"/>
        </w:numPr>
        <w:ind w:left="720" w:hanging="720"/>
        <w:jc w:val="both"/>
      </w:pPr>
      <w:r>
        <w:t>To encourage parents to become partners with the school in the education of their children.</w:t>
      </w:r>
    </w:p>
    <w:p w14:paraId="26759633" w14:textId="77777777" w:rsidR="000D4F56" w:rsidRDefault="000D4F56" w:rsidP="000D4F56">
      <w:pPr>
        <w:pStyle w:val="bullets1"/>
        <w:numPr>
          <w:ilvl w:val="0"/>
          <w:numId w:val="1"/>
        </w:numPr>
        <w:ind w:left="720" w:hanging="720"/>
        <w:jc w:val="both"/>
      </w:pPr>
      <w:r>
        <w:t>To provide a curriculum firmly based on active learning to meet the needs of the individual child.</w:t>
      </w:r>
    </w:p>
    <w:p w14:paraId="080FFB3F" w14:textId="77777777" w:rsidR="000D4F56" w:rsidRDefault="000D4F56" w:rsidP="000D4F56">
      <w:pPr>
        <w:pStyle w:val="bullets1"/>
        <w:numPr>
          <w:ilvl w:val="0"/>
          <w:numId w:val="1"/>
        </w:numPr>
        <w:ind w:left="720" w:hanging="720"/>
        <w:jc w:val="both"/>
      </w:pPr>
      <w:r>
        <w:t>To foster love of learning, enquiring minds and the ability to discuss, adapt and negotiate.</w:t>
      </w:r>
    </w:p>
    <w:p w14:paraId="682655C2" w14:textId="77777777" w:rsidR="000D4F56" w:rsidRDefault="000D4F56" w:rsidP="000D4F56">
      <w:pPr>
        <w:pStyle w:val="bullets1"/>
        <w:numPr>
          <w:ilvl w:val="0"/>
          <w:numId w:val="1"/>
        </w:numPr>
        <w:ind w:left="720" w:hanging="720"/>
        <w:jc w:val="both"/>
      </w:pPr>
      <w:r>
        <w:t>Children will be helped to develop self-control and to respect the feelings, needs, culture and abilities of others.</w:t>
      </w:r>
    </w:p>
    <w:p w14:paraId="21B4E452" w14:textId="77777777" w:rsidR="000D4F56" w:rsidRDefault="000D4F56" w:rsidP="000D4F56">
      <w:pPr>
        <w:pStyle w:val="bullets1"/>
        <w:ind w:firstLine="0"/>
        <w:jc w:val="both"/>
      </w:pPr>
    </w:p>
    <w:p w14:paraId="33A7E665" w14:textId="77777777" w:rsidR="000D4F56" w:rsidRDefault="000D4F56" w:rsidP="000D4F56">
      <w:pPr>
        <w:spacing w:after="240"/>
        <w:jc w:val="both"/>
        <w:rPr>
          <w:b/>
          <w:u w:val="single"/>
        </w:rPr>
      </w:pPr>
      <w:r>
        <w:rPr>
          <w:b/>
          <w:u w:val="single"/>
        </w:rPr>
        <w:t>Equal Opportunities</w:t>
      </w:r>
    </w:p>
    <w:p w14:paraId="4B3E8AE8" w14:textId="572356BD" w:rsidR="000D4F56" w:rsidRDefault="000D4F56" w:rsidP="000D4F56">
      <w:pPr>
        <w:spacing w:after="240"/>
        <w:jc w:val="both"/>
      </w:pPr>
      <w:r>
        <w:t>The Foundation Stage will be taught in accordance with the present policy for Equal Opportunities. Children will be encouraged to develop a positive attitude towards people of different ethnic groups, cultures, beliefs, gender</w:t>
      </w:r>
      <w:r w:rsidR="00C627E0">
        <w:t>,</w:t>
      </w:r>
      <w:r>
        <w:t xml:space="preserve"> and ability.</w:t>
      </w:r>
    </w:p>
    <w:p w14:paraId="3963B46F" w14:textId="77777777" w:rsidR="000D4F56" w:rsidRDefault="000D4F56" w:rsidP="000D4F56">
      <w:pPr>
        <w:spacing w:after="240"/>
        <w:jc w:val="both"/>
        <w:rPr>
          <w:b/>
          <w:u w:val="single"/>
        </w:rPr>
      </w:pPr>
      <w:r>
        <w:rPr>
          <w:b/>
          <w:u w:val="single"/>
        </w:rPr>
        <w:t>Assessment</w:t>
      </w:r>
    </w:p>
    <w:p w14:paraId="410DCB1C" w14:textId="47F871BF" w:rsidR="000D4F56" w:rsidRDefault="000D4F56" w:rsidP="000D4F56">
      <w:pPr>
        <w:spacing w:after="120"/>
        <w:jc w:val="both"/>
      </w:pPr>
      <w:r w:rsidRPr="00CB3A80">
        <w:t>On entry to the school, children will be formally assessed using the school’s On Entry Profile</w:t>
      </w:r>
      <w:r w:rsidR="000D6E0E" w:rsidRPr="00CB3A80">
        <w:t xml:space="preserve"> and the Reception </w:t>
      </w:r>
      <w:r w:rsidR="00C627E0">
        <w:t>Tapestry’s All About Me proforma to obtain a Baseline result which includes the child’s and parents’ voice as well as the school’s.</w:t>
      </w:r>
    </w:p>
    <w:p w14:paraId="4935C145" w14:textId="77777777" w:rsidR="000D4F56" w:rsidRDefault="000D4F56" w:rsidP="000D4F56">
      <w:pPr>
        <w:spacing w:after="120"/>
        <w:jc w:val="both"/>
      </w:pPr>
      <w:r>
        <w:t>Parents will be given the opportunity to discuss the Baseline results within the first term of their children starting school.</w:t>
      </w:r>
    </w:p>
    <w:p w14:paraId="2E445493" w14:textId="432CB217" w:rsidR="000D6E0E" w:rsidRDefault="000D6E0E" w:rsidP="000D4F56">
      <w:pPr>
        <w:spacing w:after="120"/>
        <w:jc w:val="both"/>
      </w:pPr>
      <w:r w:rsidRPr="00CB3A80">
        <w:t>Parents will be requested to complete a series of forms giving their permission for the school to register their child with Tapestry, an on-line learning journal websi</w:t>
      </w:r>
      <w:r w:rsidR="00C627E0">
        <w:t>te. The school is responsible for making</w:t>
      </w:r>
      <w:r w:rsidRPr="00CB3A80">
        <w:t xml:space="preserve"> every effort to aid the parents in using Tapestry responsibly, including, where necessary, dealing with breaches of contract such as posting Tapestry information on social media sites.</w:t>
      </w:r>
    </w:p>
    <w:p w14:paraId="0E6D6372" w14:textId="22B3ED5F" w:rsidR="000D4F56" w:rsidRDefault="000D4F56" w:rsidP="000D4F56">
      <w:pPr>
        <w:spacing w:after="120"/>
        <w:jc w:val="both"/>
      </w:pPr>
      <w:r>
        <w:t xml:space="preserve">Foundation Stage reports will </w:t>
      </w:r>
      <w:r w:rsidR="00C627E0">
        <w:t>be completed at the end of the R</w:t>
      </w:r>
      <w:r>
        <w:t>eception year.</w:t>
      </w:r>
    </w:p>
    <w:p w14:paraId="58529D95" w14:textId="7474388A" w:rsidR="002E66E7" w:rsidRDefault="002E66E7" w:rsidP="000D4F56">
      <w:pPr>
        <w:spacing w:after="120"/>
        <w:jc w:val="both"/>
      </w:pPr>
    </w:p>
    <w:p w14:paraId="29A9F70D" w14:textId="76E2DD6A" w:rsidR="002E66E7" w:rsidRPr="002E66E7" w:rsidRDefault="002E66E7" w:rsidP="000D4F56">
      <w:pPr>
        <w:spacing w:after="120"/>
        <w:jc w:val="both"/>
        <w:rPr>
          <w:b/>
          <w:bCs/>
          <w:i/>
          <w:iCs/>
          <w:u w:val="single"/>
        </w:rPr>
      </w:pPr>
      <w:r>
        <w:rPr>
          <w:b/>
          <w:bCs/>
          <w:u w:val="single"/>
        </w:rPr>
        <w:t>Statutory and Non-Statutory Requirements</w:t>
      </w:r>
    </w:p>
    <w:p w14:paraId="7F25514C" w14:textId="288C126C" w:rsidR="000A49E4" w:rsidRDefault="002E66E7" w:rsidP="002E66E7">
      <w:pPr>
        <w:spacing w:after="120"/>
      </w:pPr>
      <w:proofErr w:type="spellStart"/>
      <w:r>
        <w:t>Fletewood</w:t>
      </w:r>
      <w:proofErr w:type="spellEnd"/>
      <w:r>
        <w:t xml:space="preserve"> School Foundation Stage follows the statutory guidance given by the government in the following document: Statutory Framework for the Early Years Foundation Stage - </w:t>
      </w:r>
      <w:hyperlink r:id="rId5" w:history="1">
        <w:r w:rsidR="00812231" w:rsidRPr="006B4956">
          <w:rPr>
            <w:rStyle w:val="Hyperlink"/>
          </w:rPr>
          <w:t>https://assets.publishing.service.gov.uk/government/uploads/system/uploads/attachment_data/file/974907/EYFS_framework_-_March_2021.pdf</w:t>
        </w:r>
      </w:hyperlink>
      <w:r w:rsidR="00812231">
        <w:t xml:space="preserve"> </w:t>
      </w:r>
    </w:p>
    <w:p w14:paraId="04D743F3" w14:textId="512CFBA1" w:rsidR="002E66E7" w:rsidRDefault="002E66E7" w:rsidP="002E66E7">
      <w:pPr>
        <w:spacing w:after="120"/>
      </w:pPr>
      <w:r>
        <w:t xml:space="preserve">It also follows the non-statutory Development Matters document - </w:t>
      </w:r>
      <w:hyperlink r:id="rId6" w:history="1">
        <w:r w:rsidR="00812231" w:rsidRPr="006B4956">
          <w:rPr>
            <w:rStyle w:val="Hyperlink"/>
          </w:rPr>
          <w:t>https://assets.publishing.service.gov.uk/government/uploads/system/uploads/attachment_data/file/1007446/6.7534_DfE_Development_Matters_Report_and_illustrations_web__2_.pdf</w:t>
        </w:r>
      </w:hyperlink>
      <w:r w:rsidR="00812231">
        <w:t xml:space="preserve"> </w:t>
      </w:r>
    </w:p>
    <w:p w14:paraId="62FC6D24" w14:textId="08F3E58F" w:rsidR="002E66E7" w:rsidRDefault="002E66E7" w:rsidP="002E66E7">
      <w:pPr>
        <w:spacing w:after="120"/>
      </w:pPr>
    </w:p>
    <w:p w14:paraId="0FBA4C82" w14:textId="77777777" w:rsidR="002E66E7" w:rsidRDefault="002E66E7" w:rsidP="002E66E7">
      <w:pPr>
        <w:spacing w:after="120"/>
      </w:pPr>
    </w:p>
    <w:p w14:paraId="55ACDF59" w14:textId="10D5B57F" w:rsidR="000A49E4" w:rsidRDefault="000A49E4" w:rsidP="000D4F56">
      <w:pPr>
        <w:spacing w:after="120"/>
        <w:jc w:val="both"/>
      </w:pPr>
      <w:r>
        <w:t xml:space="preserve">Policy Date: </w:t>
      </w:r>
      <w:r w:rsidR="00812231">
        <w:t>September 2021</w:t>
      </w:r>
    </w:p>
    <w:p w14:paraId="4A8349B4" w14:textId="6EA660BE" w:rsidR="000A49E4" w:rsidRDefault="000A49E4" w:rsidP="000D4F56">
      <w:pPr>
        <w:spacing w:after="120"/>
        <w:jc w:val="both"/>
      </w:pPr>
      <w:r>
        <w:t xml:space="preserve">Review Date: </w:t>
      </w:r>
      <w:r w:rsidR="00812231">
        <w:t>September 2024</w:t>
      </w:r>
    </w:p>
    <w:p w14:paraId="561FE32D" w14:textId="77777777" w:rsidR="00A80B54" w:rsidRDefault="00A80B54" w:rsidP="000D4F56">
      <w:pPr>
        <w:jc w:val="both"/>
      </w:pPr>
    </w:p>
    <w:sectPr w:rsidR="00A80B54" w:rsidSect="000A49E4">
      <w:pgSz w:w="11900" w:h="16840"/>
      <w:pgMar w:top="91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浙뇁=캜翔"/>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0EFAF4"/>
    <w:lvl w:ilvl="0">
      <w:numFmt w:val="decimal"/>
      <w:lvlText w:val="*"/>
      <w:lvlJc w:val="left"/>
    </w:lvl>
  </w:abstractNum>
  <w:num w:numId="1">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56"/>
    <w:rsid w:val="00055264"/>
    <w:rsid w:val="000A49E4"/>
    <w:rsid w:val="000D4F56"/>
    <w:rsid w:val="000D6E0E"/>
    <w:rsid w:val="002E66E7"/>
    <w:rsid w:val="00623140"/>
    <w:rsid w:val="00812231"/>
    <w:rsid w:val="008664B1"/>
    <w:rsid w:val="00A80B54"/>
    <w:rsid w:val="00C627E0"/>
    <w:rsid w:val="00CB3A80"/>
    <w:rsid w:val="00E727C0"/>
    <w:rsid w:val="00FE0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BB7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F5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4F56"/>
    <w:pPr>
      <w:spacing w:before="480" w:after="480"/>
      <w:jc w:val="center"/>
    </w:pPr>
    <w:rPr>
      <w:b/>
      <w:sz w:val="28"/>
      <w:u w:val="single"/>
    </w:rPr>
  </w:style>
  <w:style w:type="character" w:customStyle="1" w:styleId="TitleChar">
    <w:name w:val="Title Char"/>
    <w:basedOn w:val="DefaultParagraphFont"/>
    <w:link w:val="Title"/>
    <w:rsid w:val="000D4F56"/>
    <w:rPr>
      <w:rFonts w:ascii="Times" w:eastAsia="Times" w:hAnsi="Times" w:cs="Times New Roman"/>
      <w:b/>
      <w:sz w:val="28"/>
      <w:szCs w:val="20"/>
      <w:u w:val="single"/>
    </w:rPr>
  </w:style>
  <w:style w:type="paragraph" w:customStyle="1" w:styleId="bullets1">
    <w:name w:val="bullets1"/>
    <w:basedOn w:val="Normal"/>
    <w:rsid w:val="000D4F56"/>
    <w:pPr>
      <w:ind w:left="720" w:hanging="720"/>
    </w:pPr>
    <w:rPr>
      <w:rFonts w:ascii="Times New Roman" w:eastAsia="Times New Roman" w:hAnsi="Times New Roman"/>
    </w:rPr>
  </w:style>
  <w:style w:type="character" w:styleId="Hyperlink">
    <w:name w:val="Hyperlink"/>
    <w:basedOn w:val="DefaultParagraphFont"/>
    <w:uiPriority w:val="99"/>
    <w:unhideWhenUsed/>
    <w:rsid w:val="002E66E7"/>
    <w:rPr>
      <w:color w:val="0000FF" w:themeColor="hyperlink"/>
      <w:u w:val="single"/>
    </w:rPr>
  </w:style>
  <w:style w:type="character" w:styleId="UnresolvedMention">
    <w:name w:val="Unresolved Mention"/>
    <w:basedOn w:val="DefaultParagraphFont"/>
    <w:uiPriority w:val="99"/>
    <w:rsid w:val="002E6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007446/6.7534_DfE_Development_Matters_Report_and_illustrations_web__2_.pdf" TargetMode="External"/><Relationship Id="rId5" Type="http://schemas.openxmlformats.org/officeDocument/2006/relationships/hyperlink" Target="https://assets.publishing.service.gov.uk/government/uploads/system/uploads/attachment_data/file/974907/EYFS_framework_-_March_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2702</Characters>
  <Application>Microsoft Office Word</Application>
  <DocSecurity>0</DocSecurity>
  <Lines>22</Lines>
  <Paragraphs>6</Paragraphs>
  <ScaleCrop>false</ScaleCrop>
  <Company>Fletewood School</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Gray</dc:creator>
  <cp:keywords/>
  <dc:description/>
  <cp:lastModifiedBy>IT</cp:lastModifiedBy>
  <cp:revision>2</cp:revision>
  <dcterms:created xsi:type="dcterms:W3CDTF">2022-02-10T11:04:00Z</dcterms:created>
  <dcterms:modified xsi:type="dcterms:W3CDTF">2022-02-10T11:04:00Z</dcterms:modified>
</cp:coreProperties>
</file>